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5月22日海洋光谱号上海冲绳上海4晚5日游行程单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YL1710746027ET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起航 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 Spectrum of the Seas” ，开始令人难忘的海上旅程。您登船后，可享用丰盛的午餐，随后参观豪华游轮 的各项设施并参加游轮常规演习，随后开始豪华游轮畅游之旅。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 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CRUISING
                <w:br/>
              </w:t>
            </w:r>
          </w:p>
          <w:p>
            <w:pPr>
              <w:pStyle w:val="indent"/>
            </w:pPr>
            <w:r>
              <w:rPr>
                <w:rFonts w:ascii="微软雅黑" w:hAnsi="微软雅黑" w:eastAsia="微软雅黑" w:cs="微软雅黑"/>
                <w:color w:val="000000"/>
                <w:sz w:val="20"/>
                <w:szCs w:val="20"/>
              </w:rPr>
              <w:t xml:space="preserve">
                今日展开海上巡游。蓝色的大海向您敞开温暖的胸怀， 欢迎您的来访。您会在豪华巨轮上轻松愉快的发现人  生喜悦，为您精心安排的节目，更让您不虚此行。盛  大的宴会将在海上举行，从早晨到午夜连续不断供应  的各式美味大菜，让您享尽口福，船上除了酒、烟要  自行购买，其它的食物、大菜、 自助餐、及正餐时的  大部分非酒精饮料都免费供应。您永远不会忘记这次  海上游的精美膳食，也不会忘记那清莹透彻的海水，
                <w:br/>
                这乃人生又一个新体验。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 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冲绳， 日本     抵港 08:00离港 19:00
                <w:br/>
              </w:t>
            </w:r>
          </w:p>
          <w:p>
            <w:pPr>
              <w:pStyle w:val="indent"/>
            </w:pPr>
            <w:r>
              <w:rPr>
                <w:rFonts w:ascii="微软雅黑" w:hAnsi="微软雅黑" w:eastAsia="微软雅黑" w:cs="微软雅黑"/>
                <w:color w:val="000000"/>
                <w:sz w:val="20"/>
                <w:szCs w:val="20"/>
              </w:rPr>
              <w:t xml:space="preserve">
                早餐自由享用，邮轮将于 08：00 抵达日本冲绳。冲绳 县历史上一直为日本的阿儿奈波群岛，处于日本九州岛 和中国台湾省之间，南宋时分离出日本建立琉球国。由 宫古诸岛﹑八重山诸岛等岛屿组成。富有独特的自然环 境，有“ 日本的夏威夷 ”之称，是空手道的故乡。气候 温暖宜人，是亚热带海洋性气候地区。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 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 后，您可以沐浴着阳光在甲板上漫步；或是在专门的健 身房里，享受运动的畅快淋漓；或者您更愿意呆在游泳 池里或 SPA 美容馆里，为即将而来的盛宴做好准备。您 也可参考“COMPASS 每日指南”选择您喜爱的节目去参
                <w:br/>
                加。晚上您可以上豪华的餐厅里和亲人或朋友享用美 食，然后在剧院欣赏优雅的艺术表演。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 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游轮船舱销售价格包含内容：
                <w:br/>
                1 、 海洋光谱号船票：游轮 4 晚住宿、港务费及燃油附加费；
                <w:br/>
                2 、 游轮上提供的所有免费餐食，游轮上派对，主题晚会，表演，游戏，比赛等活动；（特别注明收费的除外）；
                <w:br/>
                3 、 游轮上提供的所有免费娱乐设施；
                <w:br/>
                4 、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游轮船舱销售价格不包含内容：
                <w:br/>
                1 、 各地到上海往返交通；
                <w:br/>
                2 、 海洋光谱号邮轮服务费：
                <w:br/>
                星际及天际套房(Star Class&amp; Sky Class): 20.50  美金/人/晚
                <w:br/>
                海际套房(Sea Class)及以下(普通舱房): 18.00  美金/人/晚
                <w:br/>
                3 、 岸上观光附后，请报名同时选择并支付；
                <w:br/>
                4 、 旅游意外险（建议旅游者购买）；
                <w:br/>
                5 、 个人所有其他消费（如： 电话、付费电话、洗衣、酒店及餐厅酒水、上网等旅游费用包含之外的）； 6 、 游轮单人房差价：所有舱等加收 100%；
                <w:br/>
                <w:br/>
                舱位确定后，一旦取消预订，将根据以下规则产生罚金。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确认定位后 3 日内并不得晚于 2024 年 2 月 29 日前支付全款。若逾期未付，我社有权取消定位
                <w:br/>
                取消日期	罚金/比例
                <w:br/>
                预定之日起至启航前 60 天	1000 元/人
                <w:br/>
                启航前 46-60 天取消行程	全款 50%
                <w:br/>
                启航前 45-30 天取消行程	全款 70%
                <w:br/>
                启航前 29 天内取消行程	全款 100%
                <w:br/>
                所有罚责日期如遇周末及国家假日自动提前至可工作日
                <w:br/>
                <w:br/>
                <w:br/>
                <w:br/>
                <w:br/>
                <w:br/>
                <w:br/>
                报名须知：
                <w:br/>
                1 、 报名时请提供准确的名字（汉字及拼音）、出生日期、性别信息及分房名单。
                <w:br/>
                2 、 游轮公司不接受不满 6 个月的婴儿、怀孕 24 周以上的孕妇登船。
                <w:br/>
                3 、 18 周岁以下游客必须与 18 周岁以上游客同住一间客舱，若非与父母同行，需提供监护人的授权书、委托书 及出生证明。
                <w:br/>
                4 、 70 周岁及以上、80  周岁以下游客需提供 3 个月内三甲医院开具的健康证明。80 周岁以上游客需同时有家 属陪同。
                <w:br/>
                5 、 若遇不可抗拒因素（如台风、疫情、地震等自然灾害， 以及罢工、战争等政治因素等） ，游轮公司有权更 改行程或缩短游览时间等，游客应积极配合并接受对行程的合理调整，在调整过程中发生的额外费用， 由 游客承担！
                <w:br/>
                6 、 游客报名后，若遇游轮公司船票、燃油税等调价，我公司根据实际差额向游客多退少补。 7 、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2025-08-02T21:41:20+08:00</dcterms:created>
  <dcterms:modified xsi:type="dcterms:W3CDTF">2025-08-02T21:41:20+08:00</dcterms:modified>
</cp:coreProperties>
</file>

<file path=docProps/custom.xml><?xml version="1.0" encoding="utf-8"?>
<Properties xmlns="http://schemas.openxmlformats.org/officeDocument/2006/custom-properties" xmlns:vt="http://schemas.openxmlformats.org/officeDocument/2006/docPropsVTypes"/>
</file>