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皇家加勒比·海洋光谱号行程单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YL17331326680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皇家加勒比·海洋光谱号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香港启德邮轮码头-办理登船手续 （启航时间：17：00 )
                <w:br/>
              </w:t>
            </w:r>
          </w:p>
          <w:p>
            <w:pPr>
              <w:pStyle w:val="indent"/>
            </w:pPr>
            <w:r>
              <w:rPr>
                <w:rFonts w:ascii="微软雅黑" w:hAnsi="微软雅黑" w:eastAsia="微软雅黑" w:cs="微软雅黑"/>
                <w:color w:val="000000"/>
                <w:sz w:val="20"/>
                <w:szCs w:val="20"/>
              </w:rPr>
              <w:t xml:space="preserve">
                今日于指定时间前往香港启德邮轮码头，办理登船手续开启愉快的海上新奇邮轮
                <w:br/>
                体验，邮轮预计于北京时间下午 17:00 启航离港，开始完美的海上之旅。
                <w:br/>
                码头地址：香港九龙承丰路 33 号（入口位于祥业街）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游览行程：海上巡游
                <w:br/>
              </w:t>
            </w:r>
          </w:p>
          <w:p>
            <w:pPr>
              <w:pStyle w:val="indent"/>
            </w:pPr>
            <w:r>
              <w:rPr>
                <w:rFonts w:ascii="微软雅黑" w:hAnsi="微软雅黑" w:eastAsia="微软雅黑" w:cs="微软雅黑"/>
                <w:color w:val="000000"/>
                <w:sz w:val="20"/>
                <w:szCs w:val="20"/>
              </w:rPr>
              <w:t xml:space="preserve">
                今日游轮全天航行于海上，您可尽情享受五星级游轮的各项娱乐设施。早餐后您
                <w:br/>
                可根据船上《每日指南》的安排，选择您感兴趣的游戏或课程参加。当然您也可
                <w:br/>
                以悠闲地躺在游泳池畔的躺椅上，什么都不做，什么都不想，只是静静地享受此
                <w:br/>
                刻的碧海蓝天……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芽庄（越南）(靠港时间：07：00 离港时间：17：00)
                <w:br/>
              </w:t>
            </w:r>
          </w:p>
          <w:p>
            <w:pPr>
              <w:pStyle w:val="indent"/>
            </w:pPr>
            <w:r>
              <w:rPr>
                <w:rFonts w:ascii="微软雅黑" w:hAnsi="微软雅黑" w:eastAsia="微软雅黑" w:cs="微软雅黑"/>
                <w:color w:val="000000"/>
                <w:sz w:val="20"/>
                <w:szCs w:val="20"/>
              </w:rPr>
              <w:t xml:space="preserve">
                芽庄位于越南的东南海岸，是著名的海滨城市。这里拥有全越南最好的海滩，绵
                <w:br/>
                延数公里，也是越南最适合潜水的旅游目的地。而美食方面，芽庄盛产龙虾，肉
                <w:br/>
                质新鲜并且价格便宜，实属吃货的福地。因为气候宜人，并且海水中含有丰富的
                <w:br/>
                溴和碘，能促进血液循环，因此越来越多的人来此游玩。最受欢迎的当属芽庄四
                <w:br/>
                岛游和独特的泥浆浴，能够让游客充分感受到这个海滨小城的魅力。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游览行程：海上巡游
                <w:br/>
              </w:t>
            </w:r>
          </w:p>
          <w:p>
            <w:pPr>
              <w:pStyle w:val="indent"/>
            </w:pPr>
            <w:r>
              <w:rPr>
                <w:rFonts w:ascii="微软雅黑" w:hAnsi="微软雅黑" w:eastAsia="微软雅黑" w:cs="微软雅黑"/>
                <w:color w:val="000000"/>
                <w:sz w:val="20"/>
                <w:szCs w:val="20"/>
              </w:rPr>
              <w:t xml:space="preserve">
                今日游轮全天航行于海上，您可尽情享受五星级游轮的各项娱乐设施，选择您感
                <w:br/>
                兴趣的游戏或课程参加，午餐稍适休息后，建议您充分享受船上的休闲娱乐设施
                <w:br/>
                来度过愉快的下午：您可以选择去图书馆静静地读一本好书，或者参加舞蹈课程，
                <w:br/>
                抑或到免税店去挑选自己喜欢的物品……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香港启德邮轮码头-办理离船手续 （抵达时间：06：00 )
                <w:br/>
              </w:t>
            </w:r>
          </w:p>
          <w:p>
            <w:pPr>
              <w:pStyle w:val="indent"/>
            </w:pPr>
            <w:r>
              <w:rPr>
                <w:rFonts w:ascii="微软雅黑" w:hAnsi="微软雅黑" w:eastAsia="微软雅黑" w:cs="微软雅黑"/>
                <w:color w:val="000000"/>
                <w:sz w:val="20"/>
                <w:szCs w:val="20"/>
              </w:rPr>
              <w:t xml:space="preserve">
                今天邮轮于 06：00 抵达香港启德邮轮码头，办理离船手续（大概需时 2 小时），
                <w:br/>
                精彩的豪华邮轮之旅圆满结束！
                <w:br/>
                【早餐】游轮上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1、住宿：皇家加勒比游轮“海洋光谱号”所选房型住宿 4 晚；
                <w:br/>
                2、用餐：邮轮上指定免费餐厅的一日三餐（另有下午茶、宵夜）；
                <w:br/>
                3、其它：邮轮上指定免费娱乐设施、免费观看及参加指定的娱乐节目（派对、主题晚会、表演、游戏、比赛）及活
                <w:br/>
                动等（特别注明的收费活动除外）；
                <w:br/>
                4、港务税费：已含。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1、邮轮服务费：内舱、海景、阳台房需支付 18.5 美金/人/晚，套房每晚需支付 21 美金/人，具体收费标准以船上
                <w:br/>
                公布为准，自行船上支付）；
                <w:br/>
                2、越南签证：越南电子签证（需提前自行网上申请，约 25 美元/人），或提前办理个人旅游签证（费用 300 元/人）；
                <w:br/>
                3、交通：往返登船码头交通费用；
                <w:br/>
                4、岸上观光：邮轮抵达各港口岸上观光游费用；
                <w:br/>
                5、单房差：单人入住船票费 200%；
                <w:br/>
                6、保险：旅游意外保险(建议购买)；
                <w:br/>
                7、其他：价格包含中未注明项目。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
                <w:br/>
                入或已进入怀孕第 24 周的孕妇游客的预订申请。未超过 24 周的孕妇报名，请提供医生开具的允许登船的证明并
                <w:br/>
                填写健康问讯表，允许登船证明请随身携带，健康问询表请于登船当天在码头填写签字，并且游轮公司保留拒绝此
                <w:br/>
                客人登船的权利。
                <w:br/>
                5、年长者/老年宾客：70 周岁以上(含 70 周岁)的游客需提供 3 个月内三甲医院开具的健康证明。80 周岁以上的游
                <w:br/>
                客需同时有家属陪同。我们建议您随身携带医生开具的健康证明文件或体检报告，并确保购买了个人境外旅游保险
                <w:br/>
                签署免责协议。如有慢性病的记得携带常用药品和相关病史报告。
                <w:br/>
                *更多出入境药物携带要求请您以目的地领馆以及中国出入境管理局公布的信息为准。
                <w:br/>
                6、未成年人出行的要求：未成年人出行 (开航之日仍未满 21 周岁)
                <w:br/>
                1） 未成年人与法定监护人同行：
                <w:br/>
                -如未成年人与法定监护人不同姓氏（如母亲带未成年人出行），需出具与未成年人的关系证明文件（中英文，且一
                <w:br/>
                式两份），户口本复印件或者出生证明复印件。
                <w:br/>
                2） 未成年人不与法定监护人同行
                <w:br/>
                -由未成年人的父母一方及随行监护人共同签署的有效“授权声明信与随行监护人承诺书（中英文，且一式两份）”，
                <w:br/>
                打印并签字携带。
                <w:br/>
                -未成年人的父母与未成年人的关系证明（中英文，且一式两份）：户口本复印件或者出生证明复印件以及授权律师
                <w:br/>
                函（盖有律师事务所公章的授权书）。
                <w:br/>
                3） 即使法定监护人同行，未成年人也不被允许单独住一间。例：父母带孩子出行（1 位 7 岁，1 位 16 岁），并预
                <w:br/>
                订了 2 间房，必须一个成人带一个孩子住一间，2 个孩子不允许单独住一间。
                <w:br/>
                7、若遇不可抗拒因素(如台风、疫情、地震等自然灾害，以及罢工、战争等政治因素等)，邮轮公司有权更改行程或
                <w:br/>
                缩短游览时间等，游客应积极配合并接受对行程的合理调整，在调整过程中发生的额外费用，由游客承担。
                <w:br/>
                8、我社保留根据具体情况更改岸上观光行程的权利。 海洋光谱号 Spectrum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大陆旅客所需证件：本人有效护照原件（从返程日期开始算 6 个月以上有效期，护照至少有 2 页空白页）+有效越
                <w:br/>
                南签证
                <w:br/>
                港澳台旅客所需证件：本人有效护照原件+有效越南签证
                <w:br/>
                外籍旅客所需证件：外籍旅客需自行确认签证事宜，如果因个人证件或签证原因造成无法按时出入境，一切费用不
                <w:br/>
                退，以及因此产生相关费用均需自行承担。
                <w:br/>
                温馨提醒：如果因个人证件或签证原因造成无法按时出入境的，一切费用不退，以及因此产生相关费用均由客人自
                <w:br/>
                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1、享受本促销活动的预订：必须保证每一间预订舱房至少一位客人的姓名有相关预订信息，自预订之日起至航次结
                <w:br/>
                束保持不变，如有变化，则该舱房不再享受俏销活动政策，同时需在促销规定时间内提交客人姓名才能享受品牌特
                <w:br/>
                惠；
                <w:br/>
                2、必须在规定时间内提交客人名单及支付 2000 元/人团款以申请享受本次促销活动，两者必须同时提交，若名单提
                <w:br/>
                交的当天未收到这笔船票款，所有提交名单的房间也不能享受本次促销；
                <w:br/>
                3、因游轮船票的特殊性，一经确认不得更改取消，如客人因身体等特殊原因取消，需提交相关证明予游轮公司申请，
                <w:br/>
                具体以游轮公司回复为准，取消条款参考如下（最终产生费用以申请为准）：
                <w:br/>
                预订之日至前 60 天前（含第 60 天）内通知取消，收 1000 元/人取消损失费；
                <w:br/>
                开航前 59 天至 44 天前（含第 45 天）内通知取消，收取总团款的 50%；
                <w:br/>
                开航前 44 天至 15 天前（含第 15 天）内通知取消，收取团款的 70%；
                <w:br/>
                开航前 14 天（含第 14 天）内通知取消或没有在开航时准时出现，或在开航后以任何理由放弃旅行，其必须支付全
                <w:br/>
                部团费。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大陆旅客所需证件：本人有效护照原件（从返程日期开始算 6 个月以上有效期，护照至少有 2 页空白页）+有效越
                <w:br/>
                南签证
                <w:br/>
                港澳台旅客所需证件：本人有效护照原件+有效越南签证
                <w:br/>
                外籍旅客所需证件：外籍旅客需自行确认签证事宜，如果因个人证件或签证原因造成无法按时出入境，一切费用不
                <w:br/>
                退，以及因此产生相关费用均需自行承担。
                <w:br/>
                温馨提醒：如果因个人证件或签证原因造成无法按时出入境的，一切费用不退，以及因此产生相关费用均由客人自
                <w:br/>
                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2025-05-21T19:18:50+08:00</dcterms:created>
  <dcterms:modified xsi:type="dcterms:W3CDTF">2025-05-21T19:18:50+08:00</dcterms:modified>
</cp:coreProperties>
</file>

<file path=docProps/custom.xml><?xml version="1.0" encoding="utf-8"?>
<Properties xmlns="http://schemas.openxmlformats.org/officeDocument/2006/custom-properties" xmlns:vt="http://schemas.openxmlformats.org/officeDocument/2006/docPropsVTypes"/>
</file>