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P-海洋光谱号4 晚5天之旅行程单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RB17464992970C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冲绳</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上海起止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w:br/>
              </w:t>
            </w:r>
          </w:p>
          <w:p>
            <w:pPr>
              <w:pStyle w:val="indent"/>
            </w:pPr>
            <w:r>
              <w:rPr>
                <w:rFonts w:ascii="微软雅黑" w:hAnsi="微软雅黑" w:eastAsia="微软雅黑" w:cs="微软雅黑"/>
                <w:color w:val="000000"/>
                <w:sz w:val="20"/>
                <w:szCs w:val="20"/>
              </w:rPr>
              <w:t xml:space="preserve">
                上海 起航 16:30 
                <w:br/>
                今天您将于指定时间抵达上海宝山码头，办理登船手续。随后您将搭亚洲最大豪华游轮 “海洋光谱
                <w:br/>
                号 Spectrum of the Seas”，开始令人难忘的海上旅程。您登船后，可享用丰盛的午餐，随后参观豪
                <w:br/>
                华游轮的各项设施并参加游轮常规演习，随后开始豪华游轮畅游之旅。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晚餐：游轮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w:br/>
              </w:t>
            </w:r>
          </w:p>
          <w:p>
            <w:pPr>
              <w:pStyle w:val="indent"/>
            </w:pPr>
            <w:r>
              <w:rPr>
                <w:rFonts w:ascii="微软雅黑" w:hAnsi="微软雅黑" w:eastAsia="微软雅黑" w:cs="微软雅黑"/>
                <w:color w:val="000000"/>
                <w:sz w:val="20"/>
                <w:szCs w:val="20"/>
              </w:rPr>
              <w:t xml:space="preserve">
                海上巡游 CRUISING 
                <w:br/>
                今日展开海上巡游。蓝色的大海向您敞开温暖的胸怀，欢
                <w:br/>
                迎您的来访。您会在豪华巨轮上轻松愉快的发现人生喜
                <w:br/>
                悦，为您精心安排的节目，更让您不虚此行。盛大的宴会
                <w:br/>
                将在海上举行，从早晨到午夜连续不断供应的各式美味大
                <w:br/>
                菜，让您享尽口福，船上除了酒、烟要自行购买，其它的
                <w:br/>
                食物、大菜、自助餐、及正餐时的大部分非酒精饮料都免
                <w:br/>
                费供应。您永远不会忘记这次海上游的精美膳食，也不会
                <w:br/>
                忘记那清莹透彻的海水，这乃人生又一个新体验。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
                <w:br/>
              </w:t>
            </w:r>
          </w:p>
          <w:p>
            <w:pPr>
              <w:pStyle w:val="indent"/>
            </w:pPr>
            <w:r>
              <w:rPr>
                <w:rFonts w:ascii="微软雅黑" w:hAnsi="微软雅黑" w:eastAsia="微软雅黑" w:cs="微软雅黑"/>
                <w:color w:val="000000"/>
                <w:sz w:val="20"/>
                <w:szCs w:val="20"/>
              </w:rPr>
              <w:t xml:space="preserve">
                冲绳，日本 抵港 06:30 离港 19:00 
                <w:br/>
                早餐自由享用，邮轮将于 07：00 抵达日本冲绳。冲绳县历
                <w:br/>
                史上一直为日本的阿儿奈波群岛，处于日本九州岛和中国
                <w:br/>
                台湾省之间，南宋时分离出日本建立琉球国。由宫古诸岛
                <w:br/>
                ﹑八重山诸岛等岛屿组成。富有独特的自然环境，有“日
                <w:br/>
                本的夏威夷”之称，是空手道的故乡。气候温暖宜人，是
                <w:br/>
                亚热带海洋性气候地区。（请您提前 1 小时返回到游轮，
                <w:br/>
                以免误船！）。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早餐：游轮餐含，岸上不含     午餐：游轮餐含，岸上不含     晚餐：游轮餐含，岸上不含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CRUISING
                <w:br/>
              </w:t>
            </w:r>
          </w:p>
          <w:p>
            <w:pPr>
              <w:pStyle w:val="indent"/>
            </w:pPr>
            <w:r>
              <w:rPr>
                <w:rFonts w:ascii="微软雅黑" w:hAnsi="微软雅黑" w:eastAsia="微软雅黑" w:cs="微软雅黑"/>
                <w:color w:val="000000"/>
                <w:sz w:val="20"/>
                <w:szCs w:val="20"/>
              </w:rPr>
              <w:t xml:space="preserve">
                今天您可以睡一个舒服的懒觉。在餐厅吃过丰盛的早餐
                <w:br/>
                后，您可以沐浴着阳光在甲板上漫步；或是在专门的健身
                <w:br/>
                房里，享受运动的畅快淋漓；或者您更愿意呆在游泳池里
                <w:br/>
                或 SPA 美容馆里，为即将而来的盛宴做好准备。您也可参
                <w:br/>
                考“COMPASS 每日指南”选择您喜爱的节目去参加。晚上
                <w:br/>
                您可以上豪华的餐厅里和亲人或朋友享用美食，然后在剧
                <w:br/>
                院欣赏优雅的艺术表演。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
                <w:br/>
              </w:t>
            </w:r>
          </w:p>
          <w:p>
            <w:pPr>
              <w:pStyle w:val="indent"/>
            </w:pPr>
            <w:r>
              <w:rPr>
                <w:rFonts w:ascii="微软雅黑" w:hAnsi="微软雅黑" w:eastAsia="微软雅黑" w:cs="微软雅黑"/>
                <w:color w:val="000000"/>
                <w:sz w:val="20"/>
                <w:szCs w:val="20"/>
              </w:rPr>
              <w:t xml:space="preserve">
                上海 靠岸时间：07:00 
                <w:br/>
                游轮于早上抵达上海宝山码头，下船后各自返回温馨的家，结束浪漫的游轮旅行！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海洋光谱号船票：游轮住宿、港务费及燃油附加费； 
                <w:br/>
                2、 游轮上提供的所有免费餐食，游轮上派对，主题晚会，表演，游戏，比赛等活动；（特别注明收费的除
                <w:br/>
                外）； 
                <w:br/>
                3、 游轮上提供的所有免费娱乐设施； 
                <w:br/>
                4、 旅行社责任保险。 
                <w:br/>
                5、 赠送岸上观光常规游行程【不参加我社岸上观光需支付岸上管理费 300 元/人/站】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1、前往码头的交通费（前往码头登船的交通、食宿费用需要您自理，请您妥善安排好时间，以免耽误您的出行 
                <w:br/>
                2、海洋光谱号邮轮服务费： 
                <w:br/>
                星际及天际套房(Star Class&amp; Sky Class): 20.50 美金/人/晚 
                <w:br/>
                海际套房(Sea Class)及以下(普通舱房): 18.00 美金/人/晚 
                <w:br/>
                3、收费岸上行程请报名同时选择并支付(自费); 
                <w:br/>
                4、旅游意外险（建议旅游者购买）； 
                <w:br/>
                5、个人所有其他消费（如：电话、付费电话、洗衣、酒店及餐厅酒水、上网等旅游费用包含之外的）； 
                <w:br/>
                6、游轮单人房差价：所有舱等加收 100%；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预订限制
                <w:br/>
                1、未成年人出行 皇家加勒比游轮规定，中国母港出发的航次，游轮起航当天 18周岁以下的乘客为未成年人，必须确保每个舱房中，至少有 1位乘客的年龄在 18周岁以上；被监护人尽可能与监护人入住同一舱房，否则船方将根据实际情况保留限制未成年人登船的权利。若未成年人不随其父母一起登船出行，必须要提供以下资料(一式两份)： 1）未成年人的出生证复印件或有父母和孩子信息页面的户口簿复印件。 2）其父母及随行监护人必须填写“授权声明信与随行监护人承诺书”，请打印该附件并签字携带。 2、婴儿出行 皇家加勒比游轮规定，乘坐游轮旅行的婴儿必须在游轮起航第一天时至少满 6个月。对于横跨大西洋、横跨太平洋的航线、夏威夷航线、某些特定的南美航线及特定的陆地游，婴儿在登船当日必须满 12个月。任何航线有超过 3天及以上的连续海上巡游日，也要求婴儿在开航之日必须满 12个月。 3、孕妇出行 在游轮巡游/游轮观光活动开始之日或其后行程的任何时间里妊娠进入第 23周的乘客，不得预订游轮巡游或登船。 至游轮行程结束之日妊娠将不超过 23周的孕妇，需要出具医院证明（该证明须含有该孕妇怀孕周数并加盖医院公章），在登船当天到主管柜台报备、填写相关表格后方可登船。但游轮公司保留是否允许乘客登船的最终决定权。乘客如因怀孕需取消预订的，仍遵循预订原有的退改政策。 4、长者出行 在皇家加勒比国际游轮对于长者未设年龄限制，但鉴于游轮上的医疗设施及救助措施有限，建议出行前对老人（长者）的健康状况进行评估，并由家人陪护出行，备好常用药品等。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一、安全提示
                <w:br/>
                <w:br/>
                1．境外游览时游客应注意人身安全和财产安全。在外活动时，您个人的钱款和其它贵重物品请一定随身携带，不要放在行李寄存处或旅游车内，也不要放在酒店房间里。入住酒店后可将贵重物品存入酒店的保险箱内，但离店时一定要记得取出，酒店不负责客人在客房中贵重物品的安全。在餐厅、商场、酒店大堂、机场等公共场所要格外注意保管好自己的财物和证件。请不要委托不熟悉的人保管自己的物品，以免丢失后影响旅程及心情。
                <w:br/>
                <w:br/>
                2．乘坐交通工具时，钱款、护照和贵重物品不要放在行李箱中托运；司机不负责巴士上旅客贵重物品的安全，请您在离车时不要把贵重物品遗留在座位上，保险公司对现金是不投保的。
                <w:br/>
                <w:br/>
                3．在整个旅行过程中，请随身携带我公司发给您的行程及紧急联络通讯录（联系方式详见出团通知书），万一发生迷路、与团队走散或其他紧急情况，请您不要着急，并及时与我们北京总部、欧洲负责接待的旅行社及导游取得联系。
                <w:br/>
                <w:br/>
                <w:br/>
                二、签证和销签提示
                <w:br/>
                <w:br/>
                1．是否给予签证、是否准予出、入境，为有关机关的行政权利。如因游客自身原因或因提供材料存在问题不能及时办理签证而影响行程的，以及被有关机关拒发签证或不准出入境的，相关责任和费用由游客自行承担（此类费用包括但不限于签证费、送签保险费、送签服务费、机票相关费用、酒店取消费等）。
                <w:br/>
                <w:br/>
                2．使馆是否采纳或相信客人提供的材料，我公司无法干涉。关于签证申请材料：不论签证通过与否，各国使馆除退回护照以及相关证件原件以外，通常不退回其他申请材料（如银行存款证明书、户籍居住或夫妻关系证明、公证书原件等），请您特别注意！
                <w:br/>
                <w:br/>
                3．部分国家签证申请过程中，使馆将会根据客人的材料情况，抽查客人前往使馆面试，或者在客人回国后抽查部分客人本人前往使馆面试销签，面试费用自理。面试销签关系到使馆是否给予游客良好的记录，请您作好思想准备，予以配合。（使馆一般会在旅行团回国前一天通知旅行社，由旅行社通知游客。）
                <w:br/>
                <w:br/>
                4．销签时间一般为15天左右，旺季时间更长，具体时间长度取决于使馆的工作进度。对于个别客人因后续出国需要提前取出销签护照的要求我公司不能保证实现。
                <w:br/>
                <w:br/>
                5．团队返回后，请务必将护照及返程登机牌的原件交于领队统一办理销签手续（其中登机牌原件递送进领馆后是不予退还的，如您需要换取航空公司的积分，可在机场换取登机牌时同时办理）。
                <w:br/>
                <w:br/>
                <w:br/>
                三、境外法规及风俗提示
                <w:br/>
                <w:br/>
                （请根据各国家文化风俗习惯描述）
                <w:br/>
                <w:br/>
                <w:br/>
                四、健康情况及保险提示
                <w:br/>
                <w:br/>
                1．游客出行前请确保自身身体条件能够完成旅游活动。
                <w:br/>
                <w:br/>
                2．我社建议游客在出行前根据自身实际情况自行选择和购买旅行意外伤害保险或旅行境外救援保险。
                <w:br/>
                <w:br/>
                <w:br/>
                五、综合提示
                <w:br/>
                <w:br/>
                1．我社通常在出团前1-2个工作日召开行前说明会，请关注网站通知。若能提前确定，我们将会第一时间通知您。
                <w:br/>
                <w:br/>
                2．由于列车、航班等公共交通工具延误或取消，以及第三方侵害等不可归责于旅行社的原因导致旅游者人身、财产权受到损害的，旅行社不承担责任，但会积极协助解决旅游者与责任方之间的纠纷。
                <w:br/>
                <w:br/>
                3．我们非常重视您的意见和建议，《游客意见表》是我们判定旅游团服务质量的重要依据，请您如实填写《游客意见表》，感谢您留下宝贵的意见和建议，我们将不断改进工作，更好地为广大游客提供服务。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一．退改签说明： 1、取消政策： 确认定位后 3日内支付全款。若逾期未付，我社有权取消定位 
                <w:br/>
                取消日期 
                <w:br/>
                罚金/比例 
                <w:br/>
                预定之日起至启航前 30天 
                <w:br/>
                1000元/人 
                <w:br/>
                享受星际、天际、海际权益的房型将收取船费全款 10%或 1000元人民币/人（二者取其高）作为取消费用 
                <w:br/>
                启航前 29-8天取消行程 
                <w:br/>
                全款 50% 
                <w:br/>
                启航前 7-0天内取消行程 
                <w:br/>
                全款 100% 
                <w:br/>
                所有罚责日期如遇周末及国家假日自动提前至可工作日 2、船或航次修改政策： 1）开航前 45天之前允许客人更改船或航次。每次修改船或航次，同房间所有人将收取 500人民币/人的更改费用。同房所有客人应按照新航次的实时价格支付船票费用及港务税费。更改费用任何情况下不可退。 2）进入开航前 45天（含）之内，不再接受船或航次的修改；如更改则将视为取消后的重新预订，并根据上述取消政策收取相应的取消费用。 3、旅客姓名或其他个人信息修改政策： 开航前 7天之前允许客人修改姓名或其他个人信息，该等修改不收取更改费用；但每个预订需至少保留一位客人的姓名不变，否则该预订将被视作取消后再重新生成的新预订，将根据上述取消政策收取相应的取消费用。 注意：在促销期间请务必提供准确的客人信息；如在促销期外更改船、航次或客人信息可能会导致原来预订时享受的促销政策不适用，具体价格请以变更当时预订系统的报价为准。 开航前 7天及以内，客人的任何信息都不得更改。 
                <w:br/>
                二、证件要求 1、 中国大陆客人护照及签证要求： 所有客人必须持有在航次结束后仍有 6个月以上有效期的护照原件；同时请务必准备好两份护照首页信息页的复印件，A4纸张大小，请勿缩印。 凡持有日本在留卡/永久居民卡的客人在乘坐游轮入境日本旅游时，须携带护照和在留卡，并通知船上工作人员其在留或永久居留者身份。若未携带在留卡或未及时通知船上工作人员，将会导致日本出入境管理局拒绝该游客的登陆许可，也可能导致在留卡失效。 2、 港澳台及外籍客人护照及签证要求： 1）所有客人必须持有在航次结束后仍有 6个月以上有效期的护照原件；同时请务必准备好两份护照首页信息页的复印件，A4纸张大小，请勿缩印。 2） 持港澳台护照的客人参加中国母港出发的航次，还需要携带进入该地区有效证件的原件（如港澳居民来往内地通行证、台湾居民来往大陆通行证、旅行证等）。 外籍客人参加中国母港出发的航次，还需要携带进入中国大陆及香港的有效证件的原件及有效的中国签证（2次或多次）。 3） 持香港签证身份书客人：“香港签证身份书”（HKDI），是客人持有的临时护照。该证件不享有香港特区护照的有关外交政策，如“免签”。凡是持有“香港签证身份书”的乘客在参加游轮行之前，请务必事先办理相关签证，以避免客人无法登船。 4） 持澳门旅行证的客人："澳门特区旅行证"是澳门政府身份证明局给澳门非永久居民的旅行证，如果游轮行涉及的目的地国家或地区未同意为该证件提供"免签"待遇，则持有"澳门特区旅行证"的乘客在参加游轮行之前，请务必事先办理相关签证，以避免客人无法登船。 5） 持 APEC商务旅行卡客人：是指持卡人凭有效护照和旅行卡在三年内无须办理入境签证，可自由往来于已批准入境的各 APEC经济体之间，以便利 APEC范围内各经济体的商务人员往来。此卡仅能供乘客商务 旅行所用，而不能作为乘坐游轮的有效证件使用。参加游轮旅行的客人必须申请常规的旅游签证。持有 APEC卡的客人将会被拒绝登船； 6）以下 24个国家的客人也不能在越南申请落地签，需自行办理相关签证，具体为：以色列、土耳其、塞尔维亚、斯里兰卡、哈萨克斯坦、阿富汗、伊朗、伊拉克、巴基斯坦、摩洛哥、阿拉伯也门共和国、沙特阿拉伯、尼日利亚、阿曼、孟加拉国、约旦、喀麦隆、刚果民主共和国、塞拉利昂、斐济、南非、莫桑比克、肯尼亚和加纳。 7）外籍客人的游轮目的地签证要求同“中国大陆客人”第 1-6条。 *重要提醒：港澳台旅客的回乡卡、台胞证号码必须完整申报（证件上的换证次数必须放在证件号码尾部作为完整的证件号码），对于“无换证次数”版本的通行证直接录入证件号码，完整的位数应该是 11位。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1、取消政策： 
                <w:br/>
                确认定位后 3日内支付全款。若逾期未付，我社有权取消定位 
                <w:br/>
                取消日期 
                <w:br/>
                罚金/比例 
                <w:br/>
                预定之日起至启航前 30天 
                <w:br/>
                1000元/人 
                <w:br/>
                享受星际、天际、海际权益的房型将收取船费全款 10%或 1000元人民币/人（二者取其高）作为取消费用 
                <w:br/>
                启航前 29-8天取消行程 
                <w:br/>
                全款 50% 
                <w:br/>
                启航前 7-0天内取消行程 
                <w:br/>
                全款 100% 
                <w:br/>
                所有罚责日期如遇周末及国家假日自动提前至可工作日 
                <w:br/>
                2、船或航次修改政策： 1）开航前 45天之前允许客人更改船或航次。每次修改船或航次，同房间所有人将收取 500人民币/人的更改费用。同房所有客人应按照新航次的实时价格支付船票费用及港务税费。更改费用任何情况下不可退。 2）进入开航前 45天（含）之内，不再接受船或航次的修改；如更改则将视为取消后的重新预订，并根据上述取消政策收取相应的取消费用。 3、旅客姓名或其他个人信息修改政策： 开航前 7天之前允许客人修改姓名或其他个人信息，该等修改不收取更改费用；但每个预订需至少保留一位客人的姓名不变，否则该预订将被视作取消后再重新生成的新预订，将根据上述取消政策收取相应的取消费用。 注意：在促销期间请务必提供准确的客人信息；如在促销期外更改船、航次或客人信息可能会导致原来预订时享受的促销政策不适用，具体价格请以变更当时预订系统的报价为准。 开航前 7天及以内，客人的任何信息都不得更改。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 报名时请提供准确的名字（汉字及拼音）、出生日期、性别信息及分房名单。 
                <w:br/>
                2、 若遇不可抗拒因素（如台风、疫情、地震等自然灾害，以及罢工、战争等政治因素等），游轮公司有权更改行
                <w:br/>
                程或缩短游览时间等，游客应积极配合并接受对行程的合理调整，在调整过程中发生的额外费用，由游客承
                <w:br/>
                担！ 
                <w:br/>
                3、 游客报名后，若遇游轮公司船票、燃油税等调价，我公司根据实际差额向游客多退少补。 
                <w:br/>
                4、 持非中国人民共和国护照的游客请务必自行确认证件在旅行结束后能再次入境中国。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2025-05-09T07:28:17+08:00</dcterms:created>
  <dcterms:modified xsi:type="dcterms:W3CDTF">2025-05-09T07:28:17+08:00</dcterms:modified>
</cp:coreProperties>
</file>

<file path=docProps/custom.xml><?xml version="1.0" encoding="utf-8"?>
<Properties xmlns="http://schemas.openxmlformats.org/officeDocument/2006/custom-properties" xmlns:vt="http://schemas.openxmlformats.org/officeDocument/2006/docPropsVTypes"/>
</file>