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周末Plus行程单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nx1748326663ZU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乌兰湖--粉红之境，地球之心，整片湖泊在阳光的照耀下显得鲜红无比；
                <w:br/>
                沙坡头--中国五大美丽沙漠之一，被中央电视台评为“中国十个最好玩的地方”
                <w:br/>
                怀远夜市--探银川最早网红夜市，享地道宁夏美食；
                <w:br/>
                66号公路--您想要的公路野奢大片，在这都能办到；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第一天：接站--酒店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银川站接站送酒店。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携程三钻尚隆酒店。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第二天：腾格里沙漠五湖穿越--中卫沙漠营地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前往酒店接，乘车前往腾格里沙漠边缘，开启穿越网红五湖、骆驼湖、乌兰湖、双色蛋黄糊、鸳鸯湖、吉他湖。感受沙漠穿沙带来的刺激和快感。穿越腾格里沙漠，寻找”地球心脏”——【乌兰湖】（特别安排无人机航拍）腾格里沙漠中有大大小小的各种湖泊，成为点缀沙漠的壮丽美 景，而黄色沙漠里再现红色湖泊就更是一种奇观了，“乌兰”在蒙古语就是红色的意思。每年当沙漠里降水少、湖里水位下降 时，这里的湖就会呈现出红色，仿佛在地表上沸腾，像是地球跳动的脉搏。【骆驼湖】堪称途中的“网红粉红湖”——骆驼湖位于腾格尔沙漠的特莫托嘎查，盐碱湖。这个湖的全名叫特莫托湖，汉语翻成蒙语就是骆驼，吸引好多游客来打卡所以就叫做粉色的骆驼湖。【双色湖】被叫做“蛋黄糊”，315国道穿越其中，两边的湖水是不一样的颜色，从高空俯瞰，一边如同一块翠绿的翡翠，一边如同一块碧蓝的宝石。如梦如幻，美的一塌糊涂。【海骝骐湖】位于左旗腾格里沙漠，，它是横亘在腾格里沙漠的绿色明珠；【吉他湖】顾名思义、从高处看就是一把吉他、呈深红色 这里已经快出沙漠了、距离英雄会比较近、航拍出来就是大片即视感。参观结束后前往【腾格里沙漠露营地】（赠送沙漠娱乐项目套票：骑骆驼+卡丁车+冲浪车+滑沙）抵达后乘坐沙漠勇士冲浪车进入露营地，玩沙漠项目（骑骆驼、卡丁车、冲浪车、滑沙）自由活动（看日落、打卡拍照、滑沙、荡秋千等,），你的故事我的酒，忘掉烦恼，甩掉压力，在沙漠中肆意狂欢。沙漠夜生活（露天电影、篝火盛典）星空露营，住在沙漠帐篷里，无限放大的星空中，寻找属于自己的那一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早餐：营地早餐不吃不退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大漠星途-莲华帐篷标间。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第三天：沙坡头--66号公路--怀远夜市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参观游览【沙坡头】（车程0.5小时，游览时间3小时）沙坡头先后荣获“全球环保500佳单位”、“中国十大最好玩的地方”、“中国最值得外国人去的50个地方”等殊荣。2013年沙坡头作为亲子节目《爸爸去哪儿》的第二站而闻名国内。旅游区内的景点颇为众多，“大漠孤烟直、长河落日圆”，集广袤的大漠、波涛汹涌的黄河、挺拔的高山、苍翠的绿洲为一体，既显江南之美丽景色，又不乏北国的大好风光。后乘车前往中卫【66 号公路】（车程1小时，游览时间1小时）穿越黄河沿岸的黑山峡，通过起伏的丘陵，笔直的道路向天边延伸，一眼看不到尽头，公路延伸进了山间，时而弯曲，时而直行，时而上坡，时而下坡，满眼望去是无尽的黄土地以及一望无际的戈壁。66 号公路两旁都是暗红色的山体，外加远处的金色沙漠，在视觉上，有一种粗犷带来的荒凉之美。游览结束后返回银川【怀远夜市】（车程2小时，游览时间2小时）是银川当地最早，最具影响力的网红夜市;CCTV-2美食推荐曾走进这里为全国人民带去宁夏传统特色美食。宫廷酥牛肉饼 外皮薄如纸片、口感酥脆的宫廷酥牛肉饼，让不少观众看了直流口水。怀远一品辣条 怀远夜市的麻辣条，好像拉低了迷妹们的智商，人手一根辣条，它简直就是辣条圈的神话.张铁民烤蛋 光滑Q弹的鸡蛋经过火焰的历练，表皮上出现一道道“伤痕”，与辣椒结合，口感极佳。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携程三钻尚隆酒店。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结束行程，送到银川站，返回温馨的家。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1.交通：往返团队经济舱机票含税费（团队机票一经出票，不得更改、不得签转、不得退票），当地旅游巴士。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 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2025-06-07T15:46:32+08:00</dcterms:created>
  <dcterms:modified xsi:type="dcterms:W3CDTF">2025-06-07T15:46:32+08:00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